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240" w:lineRule="auto"/>
        <w:textAlignment w:val="auto"/>
        <w:rPr>
          <w:rFonts w:hint="eastAsia" w:ascii="黑体" w:hAnsi="Times New Roman" w:eastAsia="黑体" w:cs="Times New Roman"/>
          <w:color w:val="000000"/>
          <w:position w:val="-60"/>
          <w:sz w:val="32"/>
        </w:rPr>
      </w:pPr>
      <w:r>
        <w:rPr>
          <w:rFonts w:hint="eastAsia" w:ascii="黑体" w:hAnsi="宋体" w:eastAsia="黑体" w:cs="Times New Roman"/>
          <w:bCs/>
          <w:color w:val="000000"/>
          <w:sz w:val="32"/>
          <w:szCs w:val="32"/>
        </w:rPr>
        <w:t>附件</w:t>
      </w:r>
      <w:r>
        <w:rPr>
          <w:rFonts w:hint="eastAsia" w:ascii="黑体" w:hAnsi="宋体" w:eastAsia="黑体" w:cs="Times New Roman"/>
          <w:bCs/>
          <w:color w:val="000000"/>
          <w:sz w:val="32"/>
          <w:szCs w:val="32"/>
          <w:lang w:val="en-US" w:eastAsia="zh-CN"/>
        </w:rPr>
        <w:t>5</w:t>
      </w:r>
      <w:r>
        <w:rPr>
          <w:rFonts w:hint="eastAsia" w:ascii="黑体" w:hAnsi="宋体" w:eastAsia="黑体" w:cs="Times New Roman"/>
          <w:bCs/>
          <w:color w:val="000000"/>
          <w:sz w:val="32"/>
          <w:szCs w:val="32"/>
        </w:rPr>
        <w:t>-①</w:t>
      </w:r>
      <w:r>
        <w:rPr>
          <w:rFonts w:hint="eastAsia" w:ascii="黑体" w:hAnsi="Times New Roman" w:eastAsia="黑体" w:cs="Times New Roman"/>
          <w:color w:val="000000"/>
          <w:position w:val="-60"/>
          <w:sz w:val="32"/>
        </w:rPr>
        <w:t xml:space="preserve">                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240" w:lineRule="auto"/>
        <w:textAlignment w:val="auto"/>
        <w:rPr>
          <w:rFonts w:hint="eastAsia" w:ascii="黑体" w:hAnsi="Times New Roman" w:eastAsia="黑体" w:cs="Times New Roman"/>
          <w:color w:val="000000"/>
          <w:position w:val="-60"/>
          <w:sz w:val="32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240" w:lineRule="auto"/>
        <w:jc w:val="center"/>
        <w:textAlignment w:val="auto"/>
        <w:rPr>
          <w:rFonts w:ascii="方正仿宋_GBK" w:hAnsi="Times New Roman" w:eastAsia="宋体" w:cs="Times New Roman"/>
          <w:b/>
          <w:bCs/>
          <w:color w:val="000000"/>
          <w:sz w:val="36"/>
        </w:rPr>
      </w:pPr>
      <w:r>
        <w:rPr>
          <w:rFonts w:hint="eastAsia" w:ascii="方正仿宋_GBK" w:hAnsi="Times New Roman" w:eastAsia="宋体" w:cs="Times New Roman"/>
          <w:b/>
          <w:bCs/>
          <w:color w:val="000000"/>
          <w:sz w:val="36"/>
        </w:rPr>
        <w:t>申请复查受理告知书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240" w:lineRule="auto"/>
        <w:jc w:val="center"/>
        <w:textAlignment w:val="auto"/>
        <w:rPr>
          <w:rFonts w:hint="eastAsia" w:ascii="方正仿宋_GBK" w:hAnsi="Times New Roman" w:eastAsia="宋体" w:cs="Times New Roman"/>
          <w:color w:val="000000"/>
          <w:sz w:val="32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240" w:lineRule="auto"/>
        <w:textAlignment w:val="auto"/>
        <w:rPr>
          <w:rFonts w:ascii="方正仿宋_GBK" w:hAnsi="Times New Roman" w:eastAsia="方正仿宋_GBK" w:cs="Times New Roman"/>
          <w:color w:val="000000"/>
          <w:sz w:val="32"/>
        </w:rPr>
      </w:pPr>
      <w:r>
        <w:rPr>
          <w:rFonts w:hint="eastAsia" w:ascii="方正仿宋_GBK" w:hAnsi="Times New Roman" w:eastAsia="方正仿宋_GBK" w:cs="Times New Roman"/>
          <w:color w:val="000000"/>
          <w:sz w:val="32"/>
        </w:rPr>
        <w:t>xx（先生/女士）：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240" w:lineRule="auto"/>
        <w:ind w:firstLine="640" w:firstLineChars="200"/>
        <w:textAlignment w:val="auto"/>
        <w:rPr>
          <w:rFonts w:ascii="方正仿宋_GBK" w:hAnsi="Times New Roman" w:eastAsia="方正仿宋_GBK" w:cs="Times New Roman"/>
          <w:color w:val="000000"/>
          <w:sz w:val="32"/>
        </w:rPr>
      </w:pPr>
      <w:r>
        <w:rPr>
          <w:rFonts w:hint="eastAsia" w:ascii="方正仿宋_GBK" w:hAnsi="Times New Roman" w:eastAsia="方正仿宋_GBK" w:cs="Times New Roman"/>
          <w:color w:val="000000"/>
          <w:sz w:val="32"/>
        </w:rPr>
        <w:t>您对xx年xx月xx日收到的 xx（</w:t>
      </w:r>
      <w:r>
        <w:rPr>
          <w:rFonts w:hint="eastAsia" w:ascii="方正仿宋_GBK" w:hAnsi="Times New Roman" w:eastAsia="方正仿宋_GBK" w:cs="Times New Roman"/>
          <w:color w:val="000000"/>
          <w:sz w:val="32"/>
          <w:lang w:eastAsia="zh-CN"/>
        </w:rPr>
        <w:t>机关、单位</w:t>
      </w:r>
      <w:r>
        <w:rPr>
          <w:rFonts w:hint="eastAsia" w:ascii="方正仿宋_GBK" w:hAnsi="Times New Roman" w:eastAsia="方正仿宋_GBK" w:cs="Times New Roman"/>
          <w:color w:val="000000"/>
          <w:sz w:val="32"/>
        </w:rPr>
        <w:t>）出具的信访事项处理意见不服，提出复查申请，我们决定予以受理。按照《信访</w:t>
      </w:r>
      <w:r>
        <w:rPr>
          <w:rFonts w:hint="eastAsia" w:ascii="方正仿宋_GBK" w:hAnsi="Times New Roman" w:eastAsia="方正仿宋_GBK" w:cs="Times New Roman"/>
          <w:color w:val="000000"/>
          <w:sz w:val="32"/>
          <w:lang w:eastAsia="zh-CN"/>
        </w:rPr>
        <w:t>工作</w:t>
      </w:r>
      <w:r>
        <w:rPr>
          <w:rFonts w:hint="eastAsia" w:ascii="方正仿宋_GBK" w:hAnsi="Times New Roman" w:eastAsia="方正仿宋_GBK" w:cs="Times New Roman"/>
          <w:color w:val="000000"/>
          <w:sz w:val="32"/>
        </w:rPr>
        <w:t>条例》</w:t>
      </w:r>
      <w:r>
        <w:rPr>
          <w:rFonts w:hint="eastAsia" w:ascii="方正仿宋_GBK" w:hAnsi="Times New Roman" w:eastAsia="方正仿宋_GBK" w:cs="Times New Roman"/>
          <w:color w:val="000000"/>
          <w:sz w:val="32"/>
          <w:lang w:eastAsia="zh-CN"/>
        </w:rPr>
        <w:t>第三十五条</w:t>
      </w:r>
      <w:r>
        <w:rPr>
          <w:rFonts w:hint="eastAsia" w:ascii="方正仿宋_GBK" w:hAnsi="Times New Roman" w:eastAsia="方正仿宋_GBK" w:cs="Times New Roman"/>
          <w:color w:val="000000"/>
          <w:sz w:val="32"/>
        </w:rPr>
        <w:t>规定，将于xx年xx月xx日前办结并书面答复您。</w:t>
      </w:r>
      <w:r>
        <w:rPr>
          <w:rFonts w:hint="eastAsia" w:ascii="方正仿宋_GBK" w:hAnsi="Times New Roman" w:eastAsia="方正仿宋_GBK" w:cs="Times New Roman"/>
          <w:bCs/>
          <w:color w:val="000000"/>
          <w:sz w:val="32"/>
        </w:rPr>
        <w:t>在此期间，您以同一事实和理由提出同一信访事项，本级和上级机关</w:t>
      </w:r>
      <w:r>
        <w:rPr>
          <w:rFonts w:hint="eastAsia" w:ascii="方正仿宋_GBK" w:hAnsi="Times New Roman" w:eastAsia="方正仿宋_GBK" w:cs="Times New Roman"/>
          <w:bCs/>
          <w:color w:val="000000"/>
          <w:sz w:val="32"/>
          <w:lang w:eastAsia="zh-CN"/>
        </w:rPr>
        <w:t>（单位）</w:t>
      </w:r>
      <w:r>
        <w:rPr>
          <w:rFonts w:hint="eastAsia" w:ascii="方正仿宋_GBK" w:hAnsi="Times New Roman" w:eastAsia="方正仿宋_GBK" w:cs="Times New Roman"/>
          <w:bCs/>
          <w:color w:val="000000"/>
          <w:sz w:val="32"/>
        </w:rPr>
        <w:t>不予受理。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240" w:lineRule="auto"/>
        <w:ind w:firstLine="645"/>
        <w:textAlignment w:val="auto"/>
        <w:rPr>
          <w:rFonts w:hint="eastAsia" w:ascii="方正仿宋_GBK" w:hAnsi="Times New Roman" w:eastAsia="方正仿宋_GBK" w:cs="Times New Roman"/>
          <w:color w:val="000000"/>
          <w:sz w:val="32"/>
        </w:rPr>
      </w:pPr>
      <w:r>
        <w:rPr>
          <w:rFonts w:hint="eastAsia" w:ascii="方正仿宋_GBK" w:hAnsi="Times New Roman" w:eastAsia="方正仿宋_GBK" w:cs="Times New Roman"/>
          <w:color w:val="000000"/>
          <w:sz w:val="32"/>
        </w:rPr>
        <w:t>特此告知。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spacing w:line="240" w:lineRule="auto"/>
        <w:ind w:right="80" w:rightChars="38"/>
        <w:jc w:val="right"/>
        <w:textAlignment w:val="auto"/>
        <w:rPr>
          <w:rFonts w:hint="eastAsia" w:ascii="方正仿宋_GBK" w:hAnsi="Times New Roman" w:eastAsia="方正仿宋_GBK" w:cs="Times New Roman"/>
          <w:bCs/>
          <w:color w:val="000000"/>
          <w:sz w:val="32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240" w:lineRule="auto"/>
        <w:ind w:right="80" w:rightChars="38"/>
        <w:jc w:val="right"/>
        <w:textAlignment w:val="auto"/>
        <w:rPr>
          <w:rFonts w:hint="eastAsia" w:ascii="方正仿宋_GBK" w:hAnsi="Times New Roman" w:eastAsia="方正仿宋_GBK" w:cs="Times New Roman"/>
          <w:bCs/>
          <w:color w:val="000000"/>
          <w:sz w:val="32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240" w:lineRule="auto"/>
        <w:ind w:right="619" w:rightChars="295" w:firstLine="5120" w:firstLineChars="1600"/>
        <w:textAlignment w:val="auto"/>
        <w:rPr>
          <w:rFonts w:ascii="方正仿宋_GBK" w:hAnsi="Times New Roman" w:eastAsia="方正仿宋_GBK" w:cs="Times New Roman"/>
          <w:bCs/>
          <w:color w:val="000000"/>
          <w:sz w:val="32"/>
        </w:rPr>
      </w:pPr>
      <w:r>
        <w:rPr>
          <w:rFonts w:hint="eastAsia" w:ascii="方正仿宋_GBK" w:hAnsi="Times New Roman" w:eastAsia="方正仿宋_GBK" w:cs="Times New Roman"/>
          <w:bCs/>
          <w:color w:val="000000"/>
          <w:sz w:val="32"/>
        </w:rPr>
        <w:t>（承办单位印章）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240" w:lineRule="auto"/>
        <w:ind w:right="619" w:rightChars="295"/>
        <w:jc w:val="center"/>
        <w:textAlignment w:val="auto"/>
        <w:rPr>
          <w:rFonts w:hint="eastAsia" w:ascii="Times New Roman" w:hAnsi="Times New Roman" w:eastAsia="宋体" w:cs="Times New Roman"/>
          <w:color w:val="000000"/>
        </w:rPr>
      </w:pPr>
      <w:r>
        <w:rPr>
          <w:rFonts w:hint="eastAsia" w:ascii="方正仿宋_GBK" w:hAnsi="Times New Roman" w:eastAsia="方正仿宋_GBK" w:cs="Times New Roman"/>
          <w:color w:val="000000"/>
          <w:sz w:val="32"/>
        </w:rPr>
        <w:t xml:space="preserve">                             xxxx年xx月xx</w:t>
      </w:r>
      <w:r>
        <w:rPr>
          <w:rFonts w:hint="eastAsia" w:ascii="方正仿宋_GBK" w:hAnsi="Times New Roman" w:eastAsia="方正仿宋_GBK" w:cs="Times New Roman"/>
          <w:bCs/>
          <w:color w:val="000000"/>
          <w:sz w:val="32"/>
        </w:rPr>
        <w:t>日</w:t>
      </w:r>
    </w:p>
    <w:p>
      <w:pPr>
        <w:keepNext w:val="0"/>
        <w:keepLines w:val="0"/>
        <w:pageBreakBefore w:val="0"/>
        <w:widowControl w:val="0"/>
        <w:tabs>
          <w:tab w:val="left" w:pos="7560"/>
        </w:tabs>
        <w:kinsoku/>
        <w:overflowPunct/>
        <w:topLinePunct w:val="0"/>
        <w:autoSpaceDE/>
        <w:autoSpaceDN/>
        <w:bidi w:val="0"/>
        <w:spacing w:line="240" w:lineRule="auto"/>
        <w:textAlignment w:val="auto"/>
        <w:rPr>
          <w:rFonts w:hint="eastAsia" w:ascii="方正仿宋_GBK" w:hAnsi="Times New Roman" w:eastAsia="方正仿宋_GBK" w:cs="Times New Roman"/>
          <w:color w:val="000000"/>
          <w:sz w:val="32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240" w:lineRule="auto"/>
        <w:ind w:firstLine="640" w:firstLineChars="200"/>
        <w:textAlignment w:val="auto"/>
        <w:rPr>
          <w:rFonts w:hint="eastAsia" w:ascii="方正仿宋_GBK" w:hAnsi="Times New Roman" w:eastAsia="方正仿宋_GBK" w:cs="Times New Roman"/>
          <w:color w:val="000000"/>
          <w:sz w:val="32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240" w:lineRule="auto"/>
        <w:ind w:firstLine="640" w:firstLineChars="200"/>
        <w:textAlignment w:val="auto"/>
        <w:rPr>
          <w:rFonts w:hint="eastAsia" w:ascii="方正仿宋_GBK" w:hAnsi="Times New Roman" w:eastAsia="方正仿宋_GBK" w:cs="Times New Roman"/>
          <w:color w:val="000000"/>
          <w:sz w:val="32"/>
        </w:rPr>
      </w:pPr>
      <w:r>
        <w:rPr>
          <w:rFonts w:hint="eastAsia" w:ascii="方正仿宋_GBK" w:hAnsi="Times New Roman" w:eastAsia="方正仿宋_GBK" w:cs="Times New Roman"/>
          <w:color w:val="000000"/>
          <w:sz w:val="32"/>
        </w:rPr>
        <w:t xml:space="preserve">          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240" w:lineRule="auto"/>
        <w:textAlignment w:val="auto"/>
        <w:rPr>
          <w:rFonts w:hint="eastAsia" w:ascii="黑体" w:hAnsi="Times New Roman" w:eastAsia="黑体" w:cs="Times New Roman"/>
          <w:color w:val="000000"/>
          <w:position w:val="-60"/>
          <w:sz w:val="32"/>
        </w:rPr>
      </w:pPr>
      <w:r>
        <w:rPr>
          <w:rFonts w:ascii="方正仿宋_GBK" w:hAnsi="Times New Roman" w:eastAsia="方正仿宋_GBK" w:cs="Times New Roman"/>
          <w:bCs/>
          <w:color w:val="000000"/>
          <w:sz w:val="32"/>
        </w:rPr>
        <w:br w:type="page"/>
      </w:r>
      <w:r>
        <w:rPr>
          <w:rFonts w:hint="eastAsia" w:ascii="黑体" w:hAnsi="Times New Roman" w:eastAsia="黑体" w:cs="Times New Roman"/>
          <w:bCs/>
          <w:color w:val="000000"/>
          <w:sz w:val="32"/>
          <w:szCs w:val="32"/>
        </w:rPr>
        <w:t>附件</w:t>
      </w:r>
      <w:r>
        <w:rPr>
          <w:rFonts w:hint="eastAsia" w:ascii="黑体" w:hAnsi="Times New Roman" w:eastAsia="黑体" w:cs="Times New Roman"/>
          <w:bCs/>
          <w:color w:val="000000"/>
          <w:sz w:val="32"/>
          <w:szCs w:val="32"/>
          <w:lang w:val="en-US" w:eastAsia="zh-CN"/>
        </w:rPr>
        <w:t>5</w:t>
      </w:r>
      <w:r>
        <w:rPr>
          <w:rFonts w:hint="eastAsia" w:ascii="黑体" w:hAnsi="Times New Roman" w:eastAsia="黑体" w:cs="Times New Roman"/>
          <w:bCs/>
          <w:color w:val="000000"/>
          <w:sz w:val="32"/>
          <w:szCs w:val="32"/>
        </w:rPr>
        <w:t>-②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240" w:lineRule="auto"/>
        <w:textAlignment w:val="auto"/>
        <w:rPr>
          <w:rFonts w:hint="eastAsia" w:ascii="黑体" w:hAnsi="Times New Roman" w:eastAsia="黑体" w:cs="Times New Roman"/>
          <w:color w:val="000000"/>
          <w:position w:val="-60"/>
          <w:sz w:val="32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240" w:lineRule="auto"/>
        <w:jc w:val="center"/>
        <w:textAlignment w:val="auto"/>
        <w:rPr>
          <w:rFonts w:ascii="方正仿宋_GBK" w:hAnsi="Times New Roman" w:eastAsia="宋体" w:cs="Times New Roman"/>
          <w:b/>
          <w:bCs/>
          <w:color w:val="000000"/>
          <w:sz w:val="36"/>
        </w:rPr>
      </w:pPr>
      <w:r>
        <w:rPr>
          <w:rFonts w:hint="eastAsia" w:ascii="方正仿宋_GBK" w:hAnsi="Times New Roman" w:eastAsia="宋体" w:cs="Times New Roman"/>
          <w:b/>
          <w:bCs/>
          <w:color w:val="000000"/>
          <w:sz w:val="36"/>
        </w:rPr>
        <w:t>申请复核受理告知书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240" w:lineRule="auto"/>
        <w:jc w:val="center"/>
        <w:textAlignment w:val="auto"/>
        <w:rPr>
          <w:rFonts w:hint="eastAsia" w:ascii="方正仿宋_GBK" w:hAnsi="Times New Roman" w:eastAsia="宋体" w:cs="Times New Roman"/>
          <w:color w:val="000000"/>
          <w:sz w:val="32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240" w:lineRule="auto"/>
        <w:textAlignment w:val="auto"/>
        <w:rPr>
          <w:rFonts w:ascii="方正仿宋_GBK" w:hAnsi="Times New Roman" w:eastAsia="方正仿宋_GBK" w:cs="Times New Roman"/>
          <w:color w:val="000000"/>
          <w:sz w:val="32"/>
        </w:rPr>
      </w:pPr>
      <w:r>
        <w:rPr>
          <w:rFonts w:hint="eastAsia" w:ascii="方正仿宋_GBK" w:hAnsi="Times New Roman" w:eastAsia="方正仿宋_GBK" w:cs="Times New Roman"/>
          <w:color w:val="000000"/>
          <w:sz w:val="32"/>
        </w:rPr>
        <w:t>xx（先生/女士）：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240" w:lineRule="auto"/>
        <w:ind w:firstLine="640" w:firstLineChars="200"/>
        <w:textAlignment w:val="auto"/>
        <w:rPr>
          <w:rFonts w:ascii="方正仿宋_GBK" w:hAnsi="Times New Roman" w:eastAsia="方正仿宋_GBK" w:cs="Times New Roman"/>
          <w:color w:val="000000"/>
          <w:sz w:val="32"/>
        </w:rPr>
      </w:pPr>
      <w:r>
        <w:rPr>
          <w:rFonts w:hint="eastAsia" w:ascii="方正仿宋_GBK" w:hAnsi="Times New Roman" w:eastAsia="方正仿宋_GBK" w:cs="Times New Roman"/>
          <w:color w:val="000000"/>
          <w:sz w:val="32"/>
        </w:rPr>
        <w:t>您对xx年xx月xx日收到的 xx（</w:t>
      </w:r>
      <w:r>
        <w:rPr>
          <w:rFonts w:hint="eastAsia" w:ascii="方正仿宋_GBK" w:hAnsi="Times New Roman" w:eastAsia="方正仿宋_GBK" w:cs="Times New Roman"/>
          <w:color w:val="000000"/>
          <w:sz w:val="32"/>
          <w:lang w:eastAsia="zh-CN"/>
        </w:rPr>
        <w:t>机关、单位</w:t>
      </w:r>
      <w:r>
        <w:rPr>
          <w:rFonts w:hint="eastAsia" w:ascii="方正仿宋_GBK" w:hAnsi="Times New Roman" w:eastAsia="方正仿宋_GBK" w:cs="Times New Roman"/>
          <w:color w:val="000000"/>
          <w:sz w:val="32"/>
        </w:rPr>
        <w:t>）出具的信访事项复查意见不服，提出复核申请，我们决定予以受理。按照《信访</w:t>
      </w:r>
      <w:r>
        <w:rPr>
          <w:rFonts w:hint="eastAsia" w:ascii="方正仿宋_GBK" w:hAnsi="Times New Roman" w:eastAsia="方正仿宋_GBK" w:cs="Times New Roman"/>
          <w:color w:val="000000"/>
          <w:sz w:val="32"/>
          <w:lang w:eastAsia="zh-CN"/>
        </w:rPr>
        <w:t>工作</w:t>
      </w:r>
      <w:r>
        <w:rPr>
          <w:rFonts w:hint="eastAsia" w:ascii="方正仿宋_GBK" w:hAnsi="Times New Roman" w:eastAsia="方正仿宋_GBK" w:cs="Times New Roman"/>
          <w:color w:val="000000"/>
          <w:sz w:val="32"/>
        </w:rPr>
        <w:t>条例》</w:t>
      </w:r>
      <w:r>
        <w:rPr>
          <w:rFonts w:hint="eastAsia" w:ascii="方正仿宋_GBK" w:hAnsi="Times New Roman" w:eastAsia="方正仿宋_GBK" w:cs="Times New Roman"/>
          <w:color w:val="000000"/>
          <w:sz w:val="32"/>
          <w:lang w:eastAsia="zh-CN"/>
        </w:rPr>
        <w:t>第三十六条</w:t>
      </w:r>
      <w:r>
        <w:rPr>
          <w:rFonts w:hint="eastAsia" w:ascii="方正仿宋_GBK" w:hAnsi="Times New Roman" w:eastAsia="方正仿宋_GBK" w:cs="Times New Roman"/>
          <w:color w:val="000000"/>
          <w:sz w:val="32"/>
        </w:rPr>
        <w:t>规定，将于xx年xx月xx日前办结并书面答复您。</w:t>
      </w:r>
      <w:r>
        <w:rPr>
          <w:rFonts w:hint="eastAsia" w:ascii="方正仿宋_GBK" w:hAnsi="Times New Roman" w:eastAsia="方正仿宋_GBK" w:cs="Times New Roman"/>
          <w:bCs/>
          <w:color w:val="000000"/>
          <w:sz w:val="32"/>
        </w:rPr>
        <w:t>在此期间，您以同一事实和理由提出同一信访事项，本级和上级机关</w:t>
      </w:r>
      <w:r>
        <w:rPr>
          <w:rFonts w:hint="eastAsia" w:ascii="方正仿宋_GBK" w:hAnsi="Times New Roman" w:eastAsia="方正仿宋_GBK" w:cs="Times New Roman"/>
          <w:bCs/>
          <w:color w:val="000000"/>
          <w:sz w:val="32"/>
          <w:lang w:eastAsia="zh-CN"/>
        </w:rPr>
        <w:t>（单位）</w:t>
      </w:r>
      <w:r>
        <w:rPr>
          <w:rFonts w:hint="eastAsia" w:ascii="方正仿宋_GBK" w:hAnsi="Times New Roman" w:eastAsia="方正仿宋_GBK" w:cs="Times New Roman"/>
          <w:bCs/>
          <w:color w:val="000000"/>
          <w:sz w:val="32"/>
        </w:rPr>
        <w:t>不予受理。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240" w:lineRule="auto"/>
        <w:ind w:firstLine="645"/>
        <w:textAlignment w:val="auto"/>
        <w:rPr>
          <w:rFonts w:hint="eastAsia" w:ascii="方正仿宋_GBK" w:hAnsi="Times New Roman" w:eastAsia="方正仿宋_GBK" w:cs="Times New Roman"/>
          <w:color w:val="000000"/>
          <w:sz w:val="32"/>
        </w:rPr>
      </w:pPr>
      <w:r>
        <w:rPr>
          <w:rFonts w:hint="eastAsia" w:ascii="方正仿宋_GBK" w:hAnsi="Times New Roman" w:eastAsia="方正仿宋_GBK" w:cs="Times New Roman"/>
          <w:color w:val="000000"/>
          <w:sz w:val="32"/>
        </w:rPr>
        <w:t>特此告知。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spacing w:line="240" w:lineRule="auto"/>
        <w:ind w:right="80" w:rightChars="38"/>
        <w:jc w:val="right"/>
        <w:textAlignment w:val="auto"/>
        <w:rPr>
          <w:rFonts w:hint="eastAsia" w:ascii="方正仿宋_GBK" w:hAnsi="Times New Roman" w:eastAsia="方正仿宋_GBK" w:cs="Times New Roman"/>
          <w:bCs/>
          <w:color w:val="000000"/>
          <w:sz w:val="32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240" w:lineRule="auto"/>
        <w:ind w:right="80" w:rightChars="38"/>
        <w:jc w:val="right"/>
        <w:textAlignment w:val="auto"/>
        <w:rPr>
          <w:rFonts w:hint="eastAsia" w:ascii="方正仿宋_GBK" w:hAnsi="Times New Roman" w:eastAsia="方正仿宋_GBK" w:cs="Times New Roman"/>
          <w:bCs/>
          <w:color w:val="000000"/>
          <w:sz w:val="32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240" w:lineRule="auto"/>
        <w:ind w:right="80" w:rightChars="38" w:firstLine="5120" w:firstLineChars="1600"/>
        <w:textAlignment w:val="auto"/>
        <w:rPr>
          <w:rFonts w:hint="eastAsia" w:ascii="方正仿宋_GBK" w:hAnsi="Times New Roman" w:eastAsia="方正仿宋_GBK" w:cs="Times New Roman"/>
          <w:bCs/>
          <w:color w:val="000000"/>
          <w:sz w:val="32"/>
        </w:rPr>
      </w:pPr>
      <w:r>
        <w:rPr>
          <w:rFonts w:hint="eastAsia" w:ascii="方正仿宋_GBK" w:hAnsi="Times New Roman" w:eastAsia="方正仿宋_GBK" w:cs="Times New Roman"/>
          <w:bCs/>
          <w:color w:val="000000"/>
          <w:sz w:val="32"/>
        </w:rPr>
        <w:t>（承办单位印章）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240" w:lineRule="auto"/>
        <w:ind w:right="80" w:rightChars="38" w:firstLine="5120" w:firstLineChars="1600"/>
        <w:textAlignment w:val="auto"/>
        <w:rPr>
          <w:rFonts w:hint="eastAsia" w:ascii="Times New Roman" w:hAnsi="Times New Roman" w:eastAsia="宋体" w:cs="Times New Roman"/>
          <w:color w:val="000000"/>
        </w:rPr>
      </w:pPr>
      <w:r>
        <w:rPr>
          <w:rFonts w:hint="eastAsia" w:ascii="方正仿宋_GBK" w:hAnsi="Times New Roman" w:eastAsia="方正仿宋_GBK" w:cs="Times New Roman"/>
          <w:color w:val="000000"/>
          <w:sz w:val="32"/>
        </w:rPr>
        <w:t>xxxx年xx月xx日</w:t>
      </w:r>
    </w:p>
    <w:p>
      <w:pPr>
        <w:keepNext w:val="0"/>
        <w:keepLines w:val="0"/>
        <w:pageBreakBefore w:val="0"/>
        <w:widowControl w:val="0"/>
        <w:tabs>
          <w:tab w:val="left" w:pos="7560"/>
        </w:tabs>
        <w:kinsoku/>
        <w:overflowPunct/>
        <w:topLinePunct w:val="0"/>
        <w:autoSpaceDE/>
        <w:autoSpaceDN/>
        <w:bidi w:val="0"/>
        <w:spacing w:line="240" w:lineRule="auto"/>
        <w:textAlignment w:val="auto"/>
        <w:rPr>
          <w:rFonts w:hint="eastAsia" w:ascii="方正仿宋_GBK" w:hAnsi="Times New Roman" w:eastAsia="方正仿宋_GBK" w:cs="Times New Roman"/>
          <w:color w:val="000000"/>
          <w:sz w:val="32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U2NzNmOWY5NDUyZTYzOWNlNDJhMDA2YTFmYThjZTkifQ=="/>
  </w:docVars>
  <w:rsids>
    <w:rsidRoot w:val="00000000"/>
    <w:rsid w:val="10AC2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Office_11.1.0.11805_F1E327BC-269C-435d-A152-05C5408002CA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2022-06-20T07:23:03Z</dcterms:created>
  <dc:creator>DELL</dc:creator>
  <cp:lastModifiedBy>DELL</cp:lastModifiedBy>
  <dcterms:modified xsi:type="dcterms:W3CDTF">2022-06-20T07:24:08Z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2052-11.1.0.11805</vt:lpwstr>
  </property>
  <property fmtid="{D5CDD505-2E9C-101B-9397-08002B2CF9AE}" pid="3" name="ICV">
    <vt:lpwstr>A34ABFB862B142FA9CC118133DB3208E</vt:lpwstr>
  </property>
</Properties>
</file>